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05000" cy="1905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12" w:lineRule="auto"/>
        <w:rPr>
          <w:rFonts w:ascii="Google Sans" w:cs="Google Sans" w:eastAsia="Google Sans" w:hAnsi="Google Sans"/>
          <w:color w:val="2c3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after="0" w:line="312" w:lineRule="auto"/>
        <w:jc w:val="center"/>
        <w:rPr>
          <w:rFonts w:ascii="Google Sans" w:cs="Google Sans" w:eastAsia="Google Sans" w:hAnsi="Google Sans"/>
          <w:b w:val="1"/>
          <w:color w:val="2c384a"/>
          <w:sz w:val="48"/>
          <w:szCs w:val="48"/>
        </w:rPr>
      </w:pPr>
      <w:bookmarkStart w:colFirst="0" w:colLast="0" w:name="_f1zinyflfo5x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color w:val="2c384a"/>
          <w:sz w:val="48"/>
          <w:szCs w:val="48"/>
          <w:rtl w:val="0"/>
        </w:rPr>
        <w:t xml:space="preserve">Forensics Security Research Center Student Society</w:t>
      </w:r>
    </w:p>
    <w:p w:rsidR="00000000" w:rsidDel="00000000" w:rsidP="00000000" w:rsidRDefault="00000000" w:rsidRPr="00000000" w14:paraId="00000004">
      <w:pPr>
        <w:pStyle w:val="Title"/>
        <w:spacing w:after="0" w:line="312" w:lineRule="auto"/>
        <w:jc w:val="center"/>
        <w:rPr/>
      </w:pPr>
      <w:bookmarkStart w:colFirst="0" w:colLast="0" w:name="_2rxiz0dyhzt6" w:id="1"/>
      <w:bookmarkEnd w:id="1"/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40"/>
          <w:szCs w:val="40"/>
          <w:rtl w:val="0"/>
        </w:rPr>
        <w:t xml:space="preserve">Asia Pacific University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12" w:lineRule="auto"/>
        <w:jc w:val="center"/>
        <w:rPr>
          <w:rFonts w:ascii="Google Sans" w:cs="Google Sans" w:eastAsia="Google Sans" w:hAnsi="Google Sans"/>
          <w:color w:val="2c384a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color w:val="2c384a"/>
          <w:sz w:val="24"/>
          <w:szCs w:val="24"/>
          <w:rtl w:val="0"/>
        </w:rPr>
        <w:t xml:space="preserve">Presents:</w:t>
      </w:r>
    </w:p>
    <w:p w:rsidR="00000000" w:rsidDel="00000000" w:rsidP="00000000" w:rsidRDefault="00000000" w:rsidRPr="00000000" w14:paraId="00000006">
      <w:pPr>
        <w:pStyle w:val="Title"/>
        <w:spacing w:after="0" w:line="312" w:lineRule="auto"/>
        <w:jc w:val="center"/>
        <w:rPr>
          <w:rFonts w:ascii="Google Sans" w:cs="Google Sans" w:eastAsia="Google Sans" w:hAnsi="Google Sans"/>
          <w:b w:val="1"/>
          <w:color w:val="2c384a"/>
          <w:sz w:val="48"/>
          <w:szCs w:val="48"/>
        </w:rPr>
      </w:pPr>
      <w:bookmarkStart w:colFirst="0" w:colLast="0" w:name="_xbibsoe7rdhd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color w:val="2c384a"/>
          <w:sz w:val="48"/>
          <w:szCs w:val="48"/>
          <w:rtl w:val="0"/>
        </w:rPr>
        <w:t xml:space="preserve">ParsEVTX: Simplifying EVTX Analysis</w:t>
      </w:r>
    </w:p>
    <w:p w:rsidR="00000000" w:rsidDel="00000000" w:rsidP="00000000" w:rsidRDefault="00000000" w:rsidRPr="00000000" w14:paraId="00000007">
      <w:pPr>
        <w:spacing w:line="312" w:lineRule="auto"/>
        <w:jc w:val="both"/>
        <w:rPr>
          <w:rFonts w:ascii="Google Sans" w:cs="Google Sans" w:eastAsia="Google Sans" w:hAnsi="Google Sans"/>
          <w:color w:val="2c384a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12" w:lineRule="auto"/>
        <w:jc w:val="center"/>
        <w:rPr>
          <w:rFonts w:ascii="Google Sans" w:cs="Google Sans" w:eastAsia="Google Sans" w:hAnsi="Google Sans"/>
          <w:b w:val="1"/>
          <w:color w:val="2c384a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2c384a"/>
          <w:sz w:val="24"/>
          <w:szCs w:val="24"/>
          <w:rtl w:val="0"/>
        </w:rPr>
        <w:t xml:space="preserve">Technologies Covered:</w:t>
      </w:r>
    </w:p>
    <w:p w:rsidR="00000000" w:rsidDel="00000000" w:rsidP="00000000" w:rsidRDefault="00000000" w:rsidRPr="00000000" w14:paraId="00000009">
      <w:pPr>
        <w:spacing w:line="312" w:lineRule="auto"/>
        <w:jc w:val="center"/>
        <w:rPr>
          <w:rFonts w:ascii="Google Sans" w:cs="Google Sans" w:eastAsia="Google Sans" w:hAnsi="Google Sans"/>
          <w:color w:val="2c384a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color w:val="2c384a"/>
          <w:sz w:val="24"/>
          <w:szCs w:val="24"/>
          <w:rtl w:val="0"/>
        </w:rPr>
        <w:t xml:space="preserve">EvtxECmd &amp; Timeline Explorer</w:t>
      </w:r>
    </w:p>
    <w:p w:rsidR="00000000" w:rsidDel="00000000" w:rsidP="00000000" w:rsidRDefault="00000000" w:rsidRPr="00000000" w14:paraId="0000000A">
      <w:pPr>
        <w:spacing w:line="312" w:lineRule="auto"/>
        <w:jc w:val="center"/>
        <w:rPr>
          <w:rFonts w:ascii="Google Sans" w:cs="Google Sans" w:eastAsia="Google Sans" w:hAnsi="Google Sans"/>
          <w:b w:val="1"/>
          <w:color w:val="2c384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12" w:lineRule="auto"/>
        <w:jc w:val="center"/>
        <w:rPr>
          <w:rFonts w:ascii="Google Sans" w:cs="Google Sans" w:eastAsia="Google Sans" w:hAnsi="Google Sans"/>
          <w:b w:val="1"/>
          <w:color w:val="2c384a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2c384a"/>
          <w:sz w:val="30"/>
          <w:szCs w:val="30"/>
          <w:rtl w:val="0"/>
        </w:rPr>
        <w:t xml:space="preserve">Host: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Google Sans Medium" w:cs="Google Sans Medium" w:eastAsia="Google Sans Medium" w:hAnsi="Google Sans Medium"/>
          <w:color w:val="2c384a"/>
          <w:sz w:val="26"/>
          <w:szCs w:val="26"/>
        </w:rPr>
      </w:pPr>
      <w:r w:rsidDel="00000000" w:rsidR="00000000" w:rsidRPr="00000000">
        <w:rPr>
          <w:rFonts w:ascii="Google Sans Medium" w:cs="Google Sans Medium" w:eastAsia="Google Sans Medium" w:hAnsi="Google Sans Medium"/>
          <w:color w:val="2c384a"/>
          <w:sz w:val="26"/>
          <w:szCs w:val="26"/>
          <w:rtl w:val="0"/>
        </w:rPr>
        <w:t xml:space="preserve">Eric Hendryani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Google Sans" w:cs="Google Sans" w:eastAsia="Google Sans" w:hAnsi="Google Sans"/>
          <w:i w:val="1"/>
          <w:color w:val="2c384a"/>
          <w:sz w:val="26"/>
          <w:szCs w:val="26"/>
        </w:rPr>
      </w:pPr>
      <w:r w:rsidDel="00000000" w:rsidR="00000000" w:rsidRPr="00000000">
        <w:rPr>
          <w:rFonts w:ascii="Google Sans" w:cs="Google Sans" w:eastAsia="Google Sans" w:hAnsi="Google Sans"/>
          <w:i w:val="1"/>
          <w:color w:val="2c384a"/>
          <w:sz w:val="26"/>
          <w:szCs w:val="26"/>
          <w:rtl w:val="0"/>
        </w:rPr>
        <w:t xml:space="preserve">Challenge Creator</w:t>
      </w:r>
    </w:p>
    <w:p w:rsidR="00000000" w:rsidDel="00000000" w:rsidP="00000000" w:rsidRDefault="00000000" w:rsidRPr="00000000" w14:paraId="0000000E">
      <w:pPr>
        <w:pStyle w:val="Heading1"/>
        <w:jc w:val="center"/>
        <w:rPr/>
      </w:pPr>
      <w:bookmarkStart w:colFirst="0" w:colLast="0" w:name="_mar6z9wkcaqv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jc w:val="center"/>
        <w:rPr>
          <w:rFonts w:ascii="Inter" w:cs="Inter" w:eastAsia="Inter" w:hAnsi="Inter"/>
          <w:b w:val="1"/>
          <w:sz w:val="38"/>
          <w:szCs w:val="38"/>
        </w:rPr>
      </w:pPr>
      <w:bookmarkStart w:colFirst="0" w:colLast="0" w:name="_83yuj0ook9a2" w:id="4"/>
      <w:bookmarkEnd w:id="4"/>
      <w:r w:rsidDel="00000000" w:rsidR="00000000" w:rsidRPr="00000000">
        <w:rPr>
          <w:rFonts w:ascii="Inter" w:cs="Inter" w:eastAsia="Inter" w:hAnsi="Inter"/>
          <w:b w:val="1"/>
          <w:sz w:val="38"/>
          <w:szCs w:val="38"/>
          <w:rtl w:val="0"/>
        </w:rPr>
        <w:t xml:space="preserve">Installation Guide</w:t>
      </w:r>
    </w:p>
    <w:p w:rsidR="00000000" w:rsidDel="00000000" w:rsidP="00000000" w:rsidRDefault="00000000" w:rsidRPr="00000000" w14:paraId="00000010">
      <w:pPr>
        <w:pStyle w:val="Heading2"/>
        <w:numPr>
          <w:ilvl w:val="0"/>
          <w:numId w:val="1"/>
        </w:numPr>
        <w:ind w:left="720" w:hanging="360"/>
        <w:rPr>
          <w:rFonts w:ascii="Inter Medium" w:cs="Inter Medium" w:eastAsia="Inter Medium" w:hAnsi="Inter Medium"/>
        </w:rPr>
      </w:pPr>
      <w:bookmarkStart w:colFirst="0" w:colLast="0" w:name="_jcfogq9ca811" w:id="5"/>
      <w:bookmarkEnd w:id="5"/>
      <w:r w:rsidDel="00000000" w:rsidR="00000000" w:rsidRPr="00000000">
        <w:rPr>
          <w:rFonts w:ascii="Inter Medium" w:cs="Inter Medium" w:eastAsia="Inter Medium" w:hAnsi="Inter Medium"/>
          <w:rtl w:val="0"/>
        </w:rPr>
        <w:t xml:space="preserve">EvtxECmd</w:t>
      </w:r>
    </w:p>
    <w:p w:rsidR="00000000" w:rsidDel="00000000" w:rsidP="00000000" w:rsidRDefault="00000000" w:rsidRPr="00000000" w14:paraId="00000011">
      <w:pPr>
        <w:ind w:left="72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Go to this page: </w:t>
      </w:r>
      <w:hyperlink r:id="rId7">
        <w:r w:rsidDel="00000000" w:rsidR="00000000" w:rsidRPr="00000000">
          <w:rPr>
            <w:rFonts w:ascii="Inter" w:cs="Inter" w:eastAsia="Inter" w:hAnsi="Inter"/>
            <w:color w:val="1155cc"/>
            <w:sz w:val="24"/>
            <w:szCs w:val="24"/>
            <w:u w:val="single"/>
            <w:rtl w:val="0"/>
          </w:rPr>
          <w:t xml:space="preserve">https://ericzimmerman.github.io/#!index.md</w:t>
        </w:r>
      </w:hyperlink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ind w:left="72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</w:rPr>
        <w:drawing>
          <wp:inline distB="114300" distT="114300" distL="114300" distR="114300">
            <wp:extent cx="5943600" cy="215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Download “EvtxECmd” version 1.5.1 (the first one) or just click </w:t>
      </w:r>
      <w:hyperlink r:id="rId9">
        <w:r w:rsidDel="00000000" w:rsidR="00000000" w:rsidRPr="00000000">
          <w:rPr>
            <w:rFonts w:ascii="Inter" w:cs="Inter" w:eastAsia="Inter" w:hAnsi="Inter"/>
            <w:color w:val="1155cc"/>
            <w:sz w:val="24"/>
            <w:szCs w:val="24"/>
            <w:u w:val="single"/>
            <w:rtl w:val="0"/>
          </w:rPr>
          <w:t xml:space="preserve">here</w:t>
        </w:r>
      </w:hyperlink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 to directly download it.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1"/>
        </w:numPr>
        <w:ind w:left="720" w:hanging="360"/>
        <w:rPr>
          <w:rFonts w:ascii="Inter Medium" w:cs="Inter Medium" w:eastAsia="Inter Medium" w:hAnsi="Inter Medium"/>
        </w:rPr>
      </w:pPr>
      <w:bookmarkStart w:colFirst="0" w:colLast="0" w:name="_5co1iimrc0h6" w:id="6"/>
      <w:bookmarkEnd w:id="6"/>
      <w:r w:rsidDel="00000000" w:rsidR="00000000" w:rsidRPr="00000000">
        <w:rPr>
          <w:rFonts w:ascii="Inter Medium" w:cs="Inter Medium" w:eastAsia="Inter Medium" w:hAnsi="Inter Medium"/>
          <w:rtl w:val="0"/>
        </w:rPr>
        <w:t xml:space="preserve">Timeline Explorer</w:t>
      </w:r>
    </w:p>
    <w:p w:rsidR="00000000" w:rsidDel="00000000" w:rsidP="00000000" w:rsidRDefault="00000000" w:rsidRPr="00000000" w14:paraId="00000016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Same steps with the first one but instead of looking for EvtxECmd, look for “Timeline Explorer” download version 2.1.0</w:t>
      </w:r>
    </w:p>
    <w:p w:rsidR="00000000" w:rsidDel="00000000" w:rsidP="00000000" w:rsidRDefault="00000000" w:rsidRPr="00000000" w14:paraId="00000017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</w:rPr>
        <w:drawing>
          <wp:inline distB="114300" distT="114300" distL="114300" distR="114300">
            <wp:extent cx="5943600" cy="342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Click </w:t>
      </w:r>
      <w:hyperlink r:id="rId11">
        <w:r w:rsidDel="00000000" w:rsidR="00000000" w:rsidRPr="00000000">
          <w:rPr>
            <w:rFonts w:ascii="Inter" w:cs="Inter" w:eastAsia="Inter" w:hAnsi="Inter"/>
            <w:color w:val="1155cc"/>
            <w:sz w:val="24"/>
            <w:szCs w:val="24"/>
            <w:u w:val="single"/>
            <w:rtl w:val="0"/>
          </w:rPr>
          <w:t xml:space="preserve">here</w:t>
        </w:r>
      </w:hyperlink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 to download it directly.</w:t>
      </w:r>
    </w:p>
    <w:p w:rsidR="00000000" w:rsidDel="00000000" w:rsidP="00000000" w:rsidRDefault="00000000" w:rsidRPr="00000000" w14:paraId="00000019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After you have downloaded both files, you should have these ready </w:t>
      </w:r>
      <w:r w:rsidDel="00000000" w:rsidR="00000000" w:rsidRPr="00000000">
        <w:rPr>
          <w:rFonts w:ascii="Inter" w:cs="Inter" w:eastAsia="Inter" w:hAnsi="Inter"/>
          <w:b w:val="1"/>
          <w:sz w:val="24"/>
          <w:szCs w:val="24"/>
          <w:rtl w:val="0"/>
        </w:rPr>
        <w:t xml:space="preserve">prior</w:t>
      </w:r>
      <w:r w:rsidDel="00000000" w:rsidR="00000000" w:rsidRPr="00000000">
        <w:rPr>
          <w:rFonts w:ascii="Inter" w:cs="Inter" w:eastAsia="Inter" w:hAnsi="Inter"/>
          <w:sz w:val="24"/>
          <w:szCs w:val="24"/>
          <w:rtl w:val="0"/>
        </w:rPr>
        <w:t xml:space="preserve"> to the workshop:</w:t>
      </w:r>
    </w:p>
    <w:p w:rsidR="00000000" w:rsidDel="00000000" w:rsidP="00000000" w:rsidRDefault="00000000" w:rsidRPr="00000000" w14:paraId="0000001C">
      <w:pPr>
        <w:ind w:left="0" w:firstLine="0"/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sz w:val="24"/>
          <w:szCs w:val="24"/>
        </w:rPr>
        <w:drawing>
          <wp:inline distB="114300" distT="114300" distL="114300" distR="114300">
            <wp:extent cx="5819775" cy="4857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nter" w:cs="Inter" w:eastAsia="Inter" w:hAnsi="Int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Inter" w:cs="Inter" w:eastAsia="Inter" w:hAnsi="Inter"/>
          <w:b w:val="1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b w:val="1"/>
          <w:sz w:val="24"/>
          <w:szCs w:val="24"/>
          <w:rtl w:val="0"/>
        </w:rPr>
        <w:t xml:space="preserve">See you there!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nt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Inter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ownload.ericzimmermanstools.com/net9/TimelineExplorer.zip" TargetMode="External"/><Relationship Id="rId10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wnload.ericzimmermanstools.com/EvtxECmd.zip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ericzimmerman.github.io/#!index.md" TargetMode="External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GoogleSansMedium-italic.ttf"/><Relationship Id="rId10" Type="http://schemas.openxmlformats.org/officeDocument/2006/relationships/font" Target="fonts/GoogleSansMedium-bold.ttf"/><Relationship Id="rId13" Type="http://schemas.openxmlformats.org/officeDocument/2006/relationships/font" Target="fonts/InterMedium-regular.ttf"/><Relationship Id="rId12" Type="http://schemas.openxmlformats.org/officeDocument/2006/relationships/font" Target="fonts/GoogleSansMedium-boldItalic.ttf"/><Relationship Id="rId1" Type="http://schemas.openxmlformats.org/officeDocument/2006/relationships/font" Target="fonts/Inter-regular.ttf"/><Relationship Id="rId2" Type="http://schemas.openxmlformats.org/officeDocument/2006/relationships/font" Target="fonts/Inter-bold.ttf"/><Relationship Id="rId3" Type="http://schemas.openxmlformats.org/officeDocument/2006/relationships/font" Target="fonts/Inter-italic.ttf"/><Relationship Id="rId4" Type="http://schemas.openxmlformats.org/officeDocument/2006/relationships/font" Target="fonts/Inter-boldItalic.ttf"/><Relationship Id="rId9" Type="http://schemas.openxmlformats.org/officeDocument/2006/relationships/font" Target="fonts/GoogleSansMedium-regular.ttf"/><Relationship Id="rId15" Type="http://schemas.openxmlformats.org/officeDocument/2006/relationships/font" Target="fonts/InterMedium-italic.ttf"/><Relationship Id="rId14" Type="http://schemas.openxmlformats.org/officeDocument/2006/relationships/font" Target="fonts/InterMedium-bold.ttf"/><Relationship Id="rId16" Type="http://schemas.openxmlformats.org/officeDocument/2006/relationships/font" Target="fonts/InterMedium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